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24" w:rsidRDefault="00711D2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11D24" w:rsidRDefault="00711D24">
      <w:pPr>
        <w:pStyle w:val="ConsPlusNormal"/>
        <w:jc w:val="both"/>
        <w:outlineLvl w:val="0"/>
      </w:pPr>
    </w:p>
    <w:p w:rsidR="00711D24" w:rsidRDefault="00711D24">
      <w:pPr>
        <w:pStyle w:val="ConsPlusTitle"/>
        <w:jc w:val="center"/>
      </w:pPr>
      <w:r>
        <w:t>ПРАВИТЕЛЬСТВО МОСКВЫ</w:t>
      </w:r>
    </w:p>
    <w:p w:rsidR="00711D24" w:rsidRDefault="00711D24">
      <w:pPr>
        <w:pStyle w:val="ConsPlusTitle"/>
        <w:jc w:val="center"/>
      </w:pPr>
    </w:p>
    <w:p w:rsidR="00711D24" w:rsidRDefault="00711D24">
      <w:pPr>
        <w:pStyle w:val="ConsPlusTitle"/>
        <w:jc w:val="center"/>
      </w:pPr>
      <w:r>
        <w:t>ПОСТАНОВЛЕНИЕ</w:t>
      </w:r>
    </w:p>
    <w:p w:rsidR="00711D24" w:rsidRDefault="00711D24">
      <w:pPr>
        <w:pStyle w:val="ConsPlusTitle"/>
        <w:jc w:val="center"/>
      </w:pPr>
      <w:r>
        <w:t>от 25 декабря 2012 г. N 800-ПП</w:t>
      </w:r>
    </w:p>
    <w:p w:rsidR="00711D24" w:rsidRDefault="00711D24">
      <w:pPr>
        <w:pStyle w:val="ConsPlusTitle"/>
        <w:jc w:val="center"/>
      </w:pPr>
    </w:p>
    <w:p w:rsidR="00711D24" w:rsidRDefault="00711D24">
      <w:pPr>
        <w:pStyle w:val="ConsPlusTitle"/>
        <w:jc w:val="center"/>
      </w:pPr>
      <w:r>
        <w:t>О МЕРАХ ИМУЩЕСТВЕННОЙ ПОДДЕРЖКИ СУБЪЕКТОВ МАЛОГО</w:t>
      </w:r>
    </w:p>
    <w:p w:rsidR="00711D24" w:rsidRDefault="00711D24">
      <w:pPr>
        <w:pStyle w:val="ConsPlusTitle"/>
        <w:jc w:val="center"/>
      </w:pPr>
      <w:r>
        <w:t xml:space="preserve">ПРЕДПРИНИМАТЕЛЬСТВА, </w:t>
      </w:r>
      <w:proofErr w:type="gramStart"/>
      <w:r>
        <w:t>АРЕНДУЮЩИХ</w:t>
      </w:r>
      <w:proofErr w:type="gramEnd"/>
      <w:r>
        <w:t xml:space="preserve"> ОБЪЕКТЫ НЕЖИЛОГО ФОНДА,</w:t>
      </w:r>
    </w:p>
    <w:p w:rsidR="00711D24" w:rsidRDefault="00711D24">
      <w:pPr>
        <w:pStyle w:val="ConsPlusTitle"/>
        <w:jc w:val="center"/>
      </w:pPr>
      <w:r>
        <w:t>НАХОДЯЩИЕСЯ В ИМУЩЕСТВЕННОЙ КАЗНЕ ГОРОДА МОСКВЫ</w:t>
      </w:r>
    </w:p>
    <w:p w:rsidR="00711D24" w:rsidRDefault="00711D24">
      <w:pPr>
        <w:pStyle w:val="ConsPlusNormal"/>
        <w:jc w:val="center"/>
      </w:pPr>
    </w:p>
    <w:p w:rsidR="00711D24" w:rsidRDefault="00711D24">
      <w:pPr>
        <w:pStyle w:val="ConsPlusNormal"/>
        <w:jc w:val="center"/>
      </w:pPr>
      <w:r>
        <w:t>Список изменяющих документов</w:t>
      </w:r>
    </w:p>
    <w:p w:rsidR="00711D24" w:rsidRDefault="00711D24">
      <w:pPr>
        <w:pStyle w:val="ConsPlusNormal"/>
        <w:jc w:val="center"/>
      </w:pPr>
      <w:proofErr w:type="gramStart"/>
      <w:r>
        <w:t>(в ред. постановлений Правительства Москвы</w:t>
      </w:r>
      <w:proofErr w:type="gramEnd"/>
    </w:p>
    <w:p w:rsidR="00711D24" w:rsidRDefault="00711D24">
      <w:pPr>
        <w:pStyle w:val="ConsPlusNormal"/>
        <w:jc w:val="center"/>
      </w:pPr>
      <w:r>
        <w:t xml:space="preserve">от 15.04.2013 </w:t>
      </w:r>
      <w:hyperlink r:id="rId5" w:history="1">
        <w:r>
          <w:rPr>
            <w:color w:val="0000FF"/>
          </w:rPr>
          <w:t>N 236-ПП</w:t>
        </w:r>
      </w:hyperlink>
      <w:r>
        <w:t xml:space="preserve">, от 01.07.2013 </w:t>
      </w:r>
      <w:hyperlink r:id="rId6" w:history="1">
        <w:r>
          <w:rPr>
            <w:color w:val="0000FF"/>
          </w:rPr>
          <w:t>N 424-ПП</w:t>
        </w:r>
      </w:hyperlink>
      <w:r>
        <w:t xml:space="preserve">, от 29.10.2013 </w:t>
      </w:r>
      <w:hyperlink r:id="rId7" w:history="1">
        <w:r>
          <w:rPr>
            <w:color w:val="0000FF"/>
          </w:rPr>
          <w:t>N 710-ПП</w:t>
        </w:r>
      </w:hyperlink>
      <w:r>
        <w:t>,</w:t>
      </w:r>
    </w:p>
    <w:p w:rsidR="00711D24" w:rsidRDefault="00711D24">
      <w:pPr>
        <w:pStyle w:val="ConsPlusNormal"/>
        <w:jc w:val="center"/>
      </w:pPr>
      <w:r>
        <w:t xml:space="preserve">от 01.07.2014 </w:t>
      </w:r>
      <w:hyperlink r:id="rId8" w:history="1">
        <w:r>
          <w:rPr>
            <w:color w:val="0000FF"/>
          </w:rPr>
          <w:t>N 364-ПП</w:t>
        </w:r>
      </w:hyperlink>
      <w:r>
        <w:t xml:space="preserve">, от 24.12.2014 </w:t>
      </w:r>
      <w:hyperlink r:id="rId9" w:history="1">
        <w:r>
          <w:rPr>
            <w:color w:val="0000FF"/>
          </w:rPr>
          <w:t>N 816-ПП</w:t>
        </w:r>
      </w:hyperlink>
      <w:r>
        <w:t xml:space="preserve">, от 24.02.2015 </w:t>
      </w:r>
      <w:hyperlink r:id="rId10" w:history="1">
        <w:r>
          <w:rPr>
            <w:color w:val="0000FF"/>
          </w:rPr>
          <w:t>N 71-ПП</w:t>
        </w:r>
      </w:hyperlink>
      <w:r>
        <w:t>,</w:t>
      </w:r>
    </w:p>
    <w:p w:rsidR="00711D24" w:rsidRDefault="00711D24">
      <w:pPr>
        <w:pStyle w:val="ConsPlusNormal"/>
        <w:jc w:val="center"/>
      </w:pPr>
      <w:r>
        <w:t xml:space="preserve">от 20.10.2015 </w:t>
      </w:r>
      <w:hyperlink r:id="rId11" w:history="1">
        <w:r>
          <w:rPr>
            <w:color w:val="0000FF"/>
          </w:rPr>
          <w:t>N 678-ПП</w:t>
        </w:r>
      </w:hyperlink>
      <w:r>
        <w:t xml:space="preserve">, от 24.05.2016 </w:t>
      </w:r>
      <w:hyperlink r:id="rId12" w:history="1">
        <w:r>
          <w:rPr>
            <w:color w:val="0000FF"/>
          </w:rPr>
          <w:t>N 272-ПП</w:t>
        </w:r>
      </w:hyperlink>
      <w:r>
        <w:t xml:space="preserve">, от 01.07.2016 </w:t>
      </w:r>
      <w:hyperlink r:id="rId13" w:history="1">
        <w:r>
          <w:rPr>
            <w:color w:val="0000FF"/>
          </w:rPr>
          <w:t>N 386-ПП</w:t>
        </w:r>
      </w:hyperlink>
      <w:r>
        <w:t>,</w:t>
      </w:r>
    </w:p>
    <w:p w:rsidR="00711D24" w:rsidRDefault="00711D24">
      <w:pPr>
        <w:pStyle w:val="ConsPlusNormal"/>
        <w:jc w:val="center"/>
      </w:pPr>
      <w:r>
        <w:t xml:space="preserve">от 02.12.2016 </w:t>
      </w:r>
      <w:hyperlink r:id="rId14" w:history="1">
        <w:r>
          <w:rPr>
            <w:color w:val="0000FF"/>
          </w:rPr>
          <w:t>N 812-ПП</w:t>
        </w:r>
      </w:hyperlink>
      <w:r>
        <w:t>)</w:t>
      </w:r>
    </w:p>
    <w:p w:rsidR="00711D24" w:rsidRDefault="00711D24">
      <w:pPr>
        <w:pStyle w:val="ConsPlusNormal"/>
        <w:jc w:val="both"/>
      </w:pPr>
    </w:p>
    <w:p w:rsidR="00711D24" w:rsidRDefault="00711D24">
      <w:pPr>
        <w:pStyle w:val="ConsPlusNormal"/>
        <w:ind w:firstLine="540"/>
        <w:jc w:val="both"/>
      </w:pPr>
      <w:proofErr w:type="gramStart"/>
      <w:r>
        <w:t xml:space="preserve">В целях реализации полномочий города Москвы по управлению государственным имуществом, в соответствии с требованиями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26 июля 2006 г. N 135-ФЗ "О защите конкуренции",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24 июля 2007 г. N 209-ФЗ "О развитии малого и среднего предпринимательства в Российской Федерации", </w:t>
      </w:r>
      <w:hyperlink r:id="rId17" w:history="1">
        <w:r>
          <w:rPr>
            <w:color w:val="0000FF"/>
          </w:rPr>
          <w:t>Закона</w:t>
        </w:r>
      </w:hyperlink>
      <w:r>
        <w:t xml:space="preserve"> города Москвы от 26 ноября 2008 г. N 60 "О поддержке и развитии малого и</w:t>
      </w:r>
      <w:proofErr w:type="gramEnd"/>
      <w:r>
        <w:t xml:space="preserve"> среднего предпринимательства в городе Москве" Правительство Москвы постановляет: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r>
        <w:t>Пункт 1 действует до 31 декабря 2017 года (</w:t>
      </w:r>
      <w:hyperlink w:anchor="P72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bookmarkStart w:id="0" w:name="P21"/>
      <w:bookmarkEnd w:id="0"/>
      <w:r>
        <w:t>1. Установить с 1 января 2017 г. ставку арендной платы в размере 4500 рублей за кв. м в год:</w:t>
      </w:r>
    </w:p>
    <w:p w:rsidR="00711D24" w:rsidRDefault="00711D24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ind w:firstLine="540"/>
        <w:jc w:val="both"/>
      </w:pPr>
      <w:r>
        <w:t>1.1. Субъектам малого предпринимательства, арендующим объекты нежилого фонда площадью до 300 кв. м, находящиеся в имущественной казне города Москвы, по действующим договорам аренды, заключенным без проведения торгов.</w:t>
      </w:r>
    </w:p>
    <w:p w:rsidR="00711D24" w:rsidRDefault="00711D24">
      <w:pPr>
        <w:pStyle w:val="ConsPlusNormal"/>
        <w:ind w:firstLine="540"/>
        <w:jc w:val="both"/>
      </w:pPr>
      <w:r>
        <w:t xml:space="preserve">Абзац утратил силу с 1 января 2017 года.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02.12.2016 N 812-ПП.</w:t>
      </w:r>
    </w:p>
    <w:p w:rsidR="00711D24" w:rsidRDefault="00711D24">
      <w:pPr>
        <w:pStyle w:val="ConsPlusNormal"/>
        <w:ind w:firstLine="540"/>
        <w:jc w:val="both"/>
      </w:pPr>
      <w:r>
        <w:t>1.2. Субъектам малого предпринимательства, осуществляющим деятельность в области здравоохранения или образования, имеющим лицензию на осуществление такой деятельности и арендующим объекты нежилого фонда, находящиеся в имущественной казне города Москвы, по действующим договорам аренды, заключенным без проведения торгов.</w:t>
      </w:r>
    </w:p>
    <w:p w:rsidR="00711D24" w:rsidRDefault="00711D24">
      <w:pPr>
        <w:pStyle w:val="ConsPlusNormal"/>
        <w:ind w:firstLine="540"/>
        <w:jc w:val="both"/>
      </w:pPr>
      <w:r>
        <w:t>1.3. Субъектам малого предпринимательства, арендующим объекты нежилого фонда, находящиеся в имущественной казне города Москвы, по действующим договорам аренды, заключенным без проведения торгов, в случае, если указанные субъекты малого предпринимательства соответствуют одному из следующих условий:</w:t>
      </w:r>
    </w:p>
    <w:p w:rsidR="00711D24" w:rsidRDefault="00711D24">
      <w:pPr>
        <w:pStyle w:val="ConsPlusNormal"/>
        <w:ind w:firstLine="540"/>
        <w:jc w:val="both"/>
      </w:pPr>
      <w:r>
        <w:t>1.3.1. Используют указанные объекты нежилого фонда для осуществления деятельности в области:</w:t>
      </w:r>
    </w:p>
    <w:p w:rsidR="00711D24" w:rsidRDefault="00711D24">
      <w:pPr>
        <w:pStyle w:val="ConsPlusNormal"/>
        <w:ind w:firstLine="540"/>
        <w:jc w:val="both"/>
      </w:pPr>
      <w:r>
        <w:t>- торговли товарами продовольственных групп;</w:t>
      </w:r>
    </w:p>
    <w:p w:rsidR="00711D24" w:rsidRDefault="00711D24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01.07.2016 N 386-ПП)</w:t>
      </w:r>
    </w:p>
    <w:p w:rsidR="00711D24" w:rsidRDefault="00711D24">
      <w:pPr>
        <w:pStyle w:val="ConsPlusNormal"/>
        <w:ind w:firstLine="540"/>
        <w:jc w:val="both"/>
      </w:pPr>
      <w:r>
        <w:t>- социального питания;</w:t>
      </w:r>
    </w:p>
    <w:p w:rsidR="00711D24" w:rsidRDefault="00711D24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01.07.2016 N 386-ПП)</w:t>
      </w:r>
    </w:p>
    <w:p w:rsidR="00711D24" w:rsidRDefault="00711D24">
      <w:pPr>
        <w:pStyle w:val="ConsPlusNormal"/>
        <w:ind w:firstLine="540"/>
        <w:jc w:val="both"/>
      </w:pPr>
      <w:r>
        <w:t>- бытового обслуживания;</w:t>
      </w:r>
    </w:p>
    <w:p w:rsidR="00711D24" w:rsidRDefault="00711D24">
      <w:pPr>
        <w:pStyle w:val="ConsPlusNormal"/>
        <w:ind w:firstLine="540"/>
        <w:jc w:val="both"/>
      </w:pPr>
      <w:r>
        <w:t>- физической культуры и спорта;</w:t>
      </w:r>
    </w:p>
    <w:p w:rsidR="00711D24" w:rsidRDefault="00711D24">
      <w:pPr>
        <w:pStyle w:val="ConsPlusNormal"/>
        <w:ind w:firstLine="540"/>
        <w:jc w:val="both"/>
      </w:pPr>
      <w:r>
        <w:t>- культуры;</w:t>
      </w:r>
    </w:p>
    <w:p w:rsidR="00711D24" w:rsidRDefault="00711D24">
      <w:pPr>
        <w:pStyle w:val="ConsPlusNormal"/>
        <w:ind w:firstLine="540"/>
        <w:jc w:val="both"/>
      </w:pPr>
      <w:r>
        <w:t>- производства;</w:t>
      </w:r>
    </w:p>
    <w:p w:rsidR="00711D24" w:rsidRDefault="00711D24">
      <w:pPr>
        <w:pStyle w:val="ConsPlusNormal"/>
        <w:ind w:firstLine="540"/>
        <w:jc w:val="both"/>
      </w:pPr>
      <w:r>
        <w:t xml:space="preserve">- ремесленной деятельности (при условии соответствия критериям субъектов </w:t>
      </w:r>
      <w:r>
        <w:lastRenderedPageBreak/>
        <w:t xml:space="preserve">ремесленничества, имеющих приоритетное право на получение поддержки со стороны органов государственной власти города Москвы, определенным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города Москвы от 16 июня 1999 г. N 25 "О ремесленной деятельности в городе Москве").</w:t>
      </w:r>
    </w:p>
    <w:p w:rsidR="00711D24" w:rsidRDefault="00711D24">
      <w:pPr>
        <w:pStyle w:val="ConsPlusNormal"/>
        <w:ind w:firstLine="540"/>
        <w:jc w:val="both"/>
      </w:pPr>
      <w:r>
        <w:t xml:space="preserve">1.3.2. </w:t>
      </w:r>
      <w:proofErr w:type="gramStart"/>
      <w:r>
        <w:t>Используют труд инвалидов при условии, что среднесписочная численность инвалидов среди их работников за налоговый и (или) отчетный периоды составляет не менее 50 процентов, а их доля в фонде оплаты труда - не менее 25 процентов.</w:t>
      </w:r>
      <w:proofErr w:type="gramEnd"/>
    </w:p>
    <w:p w:rsidR="00711D24" w:rsidRDefault="00711D2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29.10.2013 N 710-ПП)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r>
        <w:t>Пункт 1(1) действует до 31 декабря 2017 года (</w:t>
      </w:r>
      <w:hyperlink w:anchor="P72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bookmarkStart w:id="1" w:name="P42"/>
      <w:bookmarkEnd w:id="1"/>
      <w:r>
        <w:t xml:space="preserve">1(1). </w:t>
      </w:r>
      <w:proofErr w:type="gramStart"/>
      <w:r>
        <w:t xml:space="preserve">В случае если в соответствии с договорами аренды, заключенными без проведения торгов, арендная плата установлена по ставке, определенной в установленном порядке на основании заключения независимого оценщика о рыночной величине годовой арендной платы, имущественная поддержка предоставляется с 1 января 2017 г. в виде установления ставки арендной платы в размере 3500 рублей за кв. м в год и в порядке, предусмотренном </w:t>
      </w:r>
      <w:hyperlink w:anchor="P48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2.1</w:t>
        </w:r>
      </w:hyperlink>
      <w:r>
        <w:t xml:space="preserve"> настоящего постановления.</w:t>
      </w:r>
    </w:p>
    <w:p w:rsidR="00711D24" w:rsidRDefault="00711D24">
      <w:pPr>
        <w:pStyle w:val="ConsPlusNormal"/>
        <w:jc w:val="both"/>
      </w:pPr>
      <w:r>
        <w:t xml:space="preserve">(п. 1(1) </w:t>
      </w:r>
      <w:proofErr w:type="gramStart"/>
      <w:r>
        <w:t>введен</w:t>
      </w:r>
      <w:proofErr w:type="gramEnd"/>
      <w:r>
        <w:t xml:space="preserve">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r>
        <w:t>Пункт 2 действует до 31 декабря 2017 года (</w:t>
      </w:r>
      <w:hyperlink w:anchor="P72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bookmarkStart w:id="2" w:name="P47"/>
      <w:bookmarkEnd w:id="2"/>
      <w:r>
        <w:t>2. Установить, что:</w:t>
      </w:r>
    </w:p>
    <w:p w:rsidR="00711D24" w:rsidRDefault="00711D24">
      <w:pPr>
        <w:pStyle w:val="ConsPlusNormal"/>
        <w:ind w:firstLine="540"/>
        <w:jc w:val="both"/>
      </w:pPr>
      <w:bookmarkStart w:id="3" w:name="P48"/>
      <w:bookmarkEnd w:id="3"/>
      <w:r>
        <w:t xml:space="preserve">2.1. </w:t>
      </w:r>
      <w:proofErr w:type="gramStart"/>
      <w:r>
        <w:t xml:space="preserve">Имущественная поддержка в виде установления ставки арендной платы, указанной в </w:t>
      </w:r>
      <w:hyperlink w:anchor="P42" w:history="1">
        <w:r>
          <w:rPr>
            <w:color w:val="0000FF"/>
          </w:rPr>
          <w:t>пункте 1(1)</w:t>
        </w:r>
      </w:hyperlink>
      <w:r>
        <w:t xml:space="preserve"> настоящего постановления, оказывается субъектам малого предпринимательства при условии представления в Межведомственную комиссию по предоставлению имущественной поддержки субъектам малого предпринимательства (далее - Комиссия) отраслевым органом исполнительной власти города Москвы заключения о наличии оснований для предоставления данному субъекту имущественной поддержки, а также принятия Комиссией в порядке, установленном Правительством Москвы, решения</w:t>
      </w:r>
      <w:proofErr w:type="gramEnd"/>
      <w:r>
        <w:t xml:space="preserve"> о предоставлении имущественной поддержки в виде установления ставки арендной платы, указанной в </w:t>
      </w:r>
      <w:hyperlink w:anchor="P42" w:history="1">
        <w:r>
          <w:rPr>
            <w:color w:val="0000FF"/>
          </w:rPr>
          <w:t>пункте 1(1)</w:t>
        </w:r>
      </w:hyperlink>
      <w:r>
        <w:t xml:space="preserve"> настоящего постановления.</w:t>
      </w:r>
    </w:p>
    <w:p w:rsidR="00711D24" w:rsidRDefault="00711D24">
      <w:pPr>
        <w:pStyle w:val="ConsPlusNormal"/>
        <w:jc w:val="both"/>
      </w:pPr>
      <w:r>
        <w:t xml:space="preserve">(п. 2.1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ind w:firstLine="540"/>
        <w:jc w:val="both"/>
      </w:pPr>
      <w:r>
        <w:t xml:space="preserve">2.2. В случае использования объектов нежилого фонда, находящихся в имущественной казне города Москвы, предоставленных в аренду субъектам, указанным в </w:t>
      </w:r>
      <w:hyperlink w:anchor="P21" w:history="1">
        <w:r>
          <w:rPr>
            <w:color w:val="0000FF"/>
          </w:rPr>
          <w:t>пунктах 1</w:t>
        </w:r>
      </w:hyperlink>
      <w:r>
        <w:t xml:space="preserve">, </w:t>
      </w:r>
      <w:hyperlink w:anchor="P42" w:history="1">
        <w:r>
          <w:rPr>
            <w:color w:val="0000FF"/>
          </w:rPr>
          <w:t>1(1)</w:t>
        </w:r>
      </w:hyperlink>
      <w:r>
        <w:t xml:space="preserve"> настоящего постановления, по назначению, не предусмотренному договором аренды, Департамент городского имущества города Москвы осуществляет в установленном порядке расторжение договора аренды по инициативе арендодателя с уплатой </w:t>
      </w:r>
      <w:proofErr w:type="gramStart"/>
      <w:r>
        <w:t>штрафа</w:t>
      </w:r>
      <w:proofErr w:type="gramEnd"/>
      <w:r>
        <w:t xml:space="preserve"> в размере установленной на соответствующий год ставки арендной платы.</w:t>
      </w:r>
    </w:p>
    <w:p w:rsidR="00711D24" w:rsidRDefault="00711D2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Москвы от 01.07.2014 </w:t>
      </w:r>
      <w:hyperlink r:id="rId26" w:history="1">
        <w:r>
          <w:rPr>
            <w:color w:val="0000FF"/>
          </w:rPr>
          <w:t>N 364-ПП</w:t>
        </w:r>
      </w:hyperlink>
      <w:r>
        <w:t xml:space="preserve">, от 02.12.2016 </w:t>
      </w:r>
      <w:hyperlink r:id="rId27" w:history="1">
        <w:r>
          <w:rPr>
            <w:color w:val="0000FF"/>
          </w:rPr>
          <w:t>N 812-ПП</w:t>
        </w:r>
      </w:hyperlink>
      <w:r>
        <w:t>)</w:t>
      </w:r>
    </w:p>
    <w:p w:rsidR="00711D24" w:rsidRDefault="00711D24">
      <w:pPr>
        <w:pStyle w:val="ConsPlusNormal"/>
        <w:ind w:firstLine="540"/>
        <w:jc w:val="both"/>
      </w:pPr>
      <w:r>
        <w:t xml:space="preserve">2.2(1). </w:t>
      </w:r>
      <w:proofErr w:type="gramStart"/>
      <w:r>
        <w:t xml:space="preserve">В случае передачи без согласия арендодателя в субаренду нежилого помещения (части нежилого помещения), предоставленного в аренду субъектам, указанным в </w:t>
      </w:r>
      <w:hyperlink w:anchor="P21" w:history="1">
        <w:r>
          <w:rPr>
            <w:color w:val="0000FF"/>
          </w:rPr>
          <w:t>пунктах 1</w:t>
        </w:r>
      </w:hyperlink>
      <w:r>
        <w:t xml:space="preserve">, </w:t>
      </w:r>
      <w:hyperlink w:anchor="P42" w:history="1">
        <w:r>
          <w:rPr>
            <w:color w:val="0000FF"/>
          </w:rPr>
          <w:t>1(1)</w:t>
        </w:r>
      </w:hyperlink>
      <w:r>
        <w:t xml:space="preserve"> настоящего постановления, Департамент городского имущества города Москвы обеспечивает перерасчет арендной платы по ставке, определенной в установленном порядке на основании заключения независимого оценщика о рыночной величине годовой арендной платы, с даты выявления в установленном порядке уполномоченным органом исполнительной</w:t>
      </w:r>
      <w:proofErr w:type="gramEnd"/>
      <w:r>
        <w:t xml:space="preserve"> власти города Москвы факта нарушения и до окончания срока действия договора аренды. При повторном выявлении либо неустранении арендатором в установленный срок такого нарушения договор аренды подлежит расторжению по инициативе арендодателя в установленном порядке с уплатой </w:t>
      </w:r>
      <w:proofErr w:type="gramStart"/>
      <w:r>
        <w:t>штрафа</w:t>
      </w:r>
      <w:proofErr w:type="gramEnd"/>
      <w:r>
        <w:t xml:space="preserve"> в размере установленной на соответствующий год ставки арендной платы.</w:t>
      </w:r>
    </w:p>
    <w:p w:rsidR="00711D24" w:rsidRDefault="00711D2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2.2(1)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01.07.2014 N 364-ПП;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ind w:firstLine="540"/>
        <w:jc w:val="both"/>
      </w:pPr>
      <w:r>
        <w:t xml:space="preserve">2.2(2). В случае передачи в установленном порядке в субаренду нежилого помещения (части нежилого помещения), предоставленного в аренду субъектам, указанным в </w:t>
      </w:r>
      <w:hyperlink w:anchor="P21" w:history="1">
        <w:r>
          <w:rPr>
            <w:color w:val="0000FF"/>
          </w:rPr>
          <w:t>пунктах 1</w:t>
        </w:r>
      </w:hyperlink>
      <w:r>
        <w:t xml:space="preserve">, </w:t>
      </w:r>
      <w:hyperlink w:anchor="P42" w:history="1">
        <w:r>
          <w:rPr>
            <w:color w:val="0000FF"/>
          </w:rPr>
          <w:t>1(1)</w:t>
        </w:r>
      </w:hyperlink>
      <w:r>
        <w:t xml:space="preserve"> настоящего постановления, ставка арендной платы (</w:t>
      </w:r>
      <w:hyperlink w:anchor="P21" w:history="1">
        <w:r>
          <w:rPr>
            <w:color w:val="0000FF"/>
          </w:rPr>
          <w:t>пункт 1</w:t>
        </w:r>
      </w:hyperlink>
      <w:r>
        <w:t xml:space="preserve"> настоящего постановления) устанавливается на часть нежилого помещения, не переданную в субаренду. На часть нежилого помещения, переданную в субаренду, ставка арендной платы устанавливается на основании </w:t>
      </w:r>
      <w:r>
        <w:lastRenderedPageBreak/>
        <w:t>заключения независимого оценщика о рыночной величине годовой арендной платы.</w:t>
      </w:r>
    </w:p>
    <w:p w:rsidR="00711D24" w:rsidRDefault="00711D2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2.2(2) введен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01.07.2014 N 364-ПП;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ind w:firstLine="540"/>
        <w:jc w:val="both"/>
      </w:pPr>
      <w:r>
        <w:t xml:space="preserve">2.2(3). </w:t>
      </w:r>
      <w:proofErr w:type="gramStart"/>
      <w:r>
        <w:t xml:space="preserve">В случае наличия у субъектов, указанных в </w:t>
      </w:r>
      <w:hyperlink w:anchor="P21" w:history="1">
        <w:r>
          <w:rPr>
            <w:color w:val="0000FF"/>
          </w:rPr>
          <w:t>пунктах 1</w:t>
        </w:r>
      </w:hyperlink>
      <w:r>
        <w:t xml:space="preserve">, </w:t>
      </w:r>
      <w:hyperlink w:anchor="P42" w:history="1">
        <w:r>
          <w:rPr>
            <w:color w:val="0000FF"/>
          </w:rPr>
          <w:t>1(1)</w:t>
        </w:r>
      </w:hyperlink>
      <w:r>
        <w:t xml:space="preserve"> настоящего постановления, арендующих объекты нежилого фонда, находящиеся в имущественной казне города Москвы, задолженности по арендной плате в течение двух периодов оплаты подряд либо недоплаты арендной платы, повлекшей задолженность, превышающую размер арендной платы за два периода оплаты, арендная плата устанавливается в соответствии с пунктами </w:t>
      </w:r>
      <w:hyperlink r:id="rId32" w:history="1">
        <w:r>
          <w:rPr>
            <w:color w:val="0000FF"/>
          </w:rPr>
          <w:t>4(1).2</w:t>
        </w:r>
      </w:hyperlink>
      <w:r>
        <w:t>-</w:t>
      </w:r>
      <w:hyperlink r:id="rId33" w:history="1">
        <w:r>
          <w:rPr>
            <w:color w:val="0000FF"/>
          </w:rPr>
          <w:t>4(1).4</w:t>
        </w:r>
        <w:proofErr w:type="gramEnd"/>
      </w:hyperlink>
      <w:r>
        <w:t xml:space="preserve"> постановления Правительства Москвы от 25 декабря 2012 г. N 809-ПП "Об основных направлениях арендной политики по предоставлению нежилых помещений, находящихся в имущественной казне города Москвы".</w:t>
      </w:r>
    </w:p>
    <w:p w:rsidR="00711D24" w:rsidRDefault="00711D24">
      <w:pPr>
        <w:pStyle w:val="ConsPlusNormal"/>
        <w:jc w:val="both"/>
      </w:pPr>
      <w:r>
        <w:t xml:space="preserve">(п. 2.2(3)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Москвы от 01.07.2014 N 364-ПП;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ind w:firstLine="540"/>
        <w:jc w:val="both"/>
      </w:pPr>
      <w:r>
        <w:t xml:space="preserve">2.3. Утратил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01.07.2014 N 364-ПП.</w:t>
      </w:r>
    </w:p>
    <w:p w:rsidR="00711D24" w:rsidRDefault="00711D24">
      <w:pPr>
        <w:pStyle w:val="ConsPlusNormal"/>
        <w:ind w:firstLine="540"/>
        <w:jc w:val="both"/>
      </w:pPr>
      <w:r>
        <w:t xml:space="preserve">2.4. </w:t>
      </w:r>
      <w:proofErr w:type="gramStart"/>
      <w:r>
        <w:t xml:space="preserve">По действующим договорам аренды объектов нежилого фонда, находящихся в имущественной казне города Москвы и переданных в аренду субъектам малого предпринимательства, заключенным без проведения торгов, за исключением случаев, указанных в </w:t>
      </w:r>
      <w:hyperlink w:anchor="P21" w:history="1">
        <w:r>
          <w:rPr>
            <w:color w:val="0000FF"/>
          </w:rPr>
          <w:t>пунктах 1</w:t>
        </w:r>
      </w:hyperlink>
      <w:r>
        <w:t xml:space="preserve">, </w:t>
      </w:r>
      <w:hyperlink w:anchor="P42" w:history="1">
        <w:r>
          <w:rPr>
            <w:color w:val="0000FF"/>
          </w:rPr>
          <w:t>1(1)</w:t>
        </w:r>
      </w:hyperlink>
      <w:r>
        <w:t xml:space="preserve"> настоящего постановления, ставка арендной платы определяется в установленном порядке на основании заключения независимого оценщика о величине годовой ставки арендной платы с даты, указанной в соответствующем уведомлении Департамента</w:t>
      </w:r>
      <w:proofErr w:type="gramEnd"/>
      <w:r>
        <w:t xml:space="preserve"> городского имущества города Москвы, но не ранее чем через два месяца </w:t>
      </w:r>
      <w:proofErr w:type="gramStart"/>
      <w:r>
        <w:t>с даты направления</w:t>
      </w:r>
      <w:proofErr w:type="gramEnd"/>
      <w:r>
        <w:t xml:space="preserve"> такого уведомления.</w:t>
      </w:r>
    </w:p>
    <w:p w:rsidR="00711D24" w:rsidRDefault="00711D24">
      <w:pPr>
        <w:pStyle w:val="ConsPlusNormal"/>
        <w:jc w:val="both"/>
      </w:pPr>
      <w:r>
        <w:t xml:space="preserve">(в ред. постановлений Правительства Москвы от 15.04.2013 </w:t>
      </w:r>
      <w:hyperlink r:id="rId37" w:history="1">
        <w:r>
          <w:rPr>
            <w:color w:val="0000FF"/>
          </w:rPr>
          <w:t>N 236-ПП</w:t>
        </w:r>
      </w:hyperlink>
      <w:r>
        <w:t xml:space="preserve">, от 01.07.2013 </w:t>
      </w:r>
      <w:hyperlink r:id="rId38" w:history="1">
        <w:r>
          <w:rPr>
            <w:color w:val="0000FF"/>
          </w:rPr>
          <w:t>N 424-ПП</w:t>
        </w:r>
      </w:hyperlink>
      <w:r>
        <w:t xml:space="preserve">, от 24.12.2014 </w:t>
      </w:r>
      <w:hyperlink r:id="rId39" w:history="1">
        <w:r>
          <w:rPr>
            <w:color w:val="0000FF"/>
          </w:rPr>
          <w:t>N 816-ПП</w:t>
        </w:r>
      </w:hyperlink>
      <w:r>
        <w:t xml:space="preserve">, от 02.12.2016 </w:t>
      </w:r>
      <w:hyperlink r:id="rId40" w:history="1">
        <w:r>
          <w:rPr>
            <w:color w:val="0000FF"/>
          </w:rPr>
          <w:t>N 812-ПП</w:t>
        </w:r>
      </w:hyperlink>
      <w:r>
        <w:t>)</w:t>
      </w:r>
    </w:p>
    <w:p w:rsidR="00711D24" w:rsidRDefault="00711D24">
      <w:pPr>
        <w:pStyle w:val="ConsPlusNormal"/>
        <w:ind w:firstLine="540"/>
        <w:jc w:val="both"/>
      </w:pPr>
      <w:r>
        <w:t xml:space="preserve">3. Утратил силу. - </w:t>
      </w:r>
      <w:hyperlink r:id="rId41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15.04.2013 N 236-ПП.</w:t>
      </w:r>
    </w:p>
    <w:p w:rsidR="00711D24" w:rsidRDefault="00711D24">
      <w:pPr>
        <w:pStyle w:val="ConsPlusNormal"/>
        <w:ind w:firstLine="540"/>
        <w:jc w:val="both"/>
      </w:pPr>
      <w:r>
        <w:t>4. Признать утратившими силу с 1 января 2013 г.:</w:t>
      </w:r>
    </w:p>
    <w:p w:rsidR="00711D24" w:rsidRDefault="00711D24">
      <w:pPr>
        <w:pStyle w:val="ConsPlusNormal"/>
        <w:ind w:firstLine="540"/>
        <w:jc w:val="both"/>
      </w:pPr>
      <w:r>
        <w:t xml:space="preserve">4.1. </w:t>
      </w:r>
      <w:hyperlink r:id="rId42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18 сентября 2007 г. N 810-ПП "Об утверждении перечней видов использования нежилых помещений, находящихся в собственности города Москвы, передаваемых арендаторам на льготных условиях, на 2008-2010 годы".</w:t>
      </w:r>
    </w:p>
    <w:p w:rsidR="00711D24" w:rsidRDefault="00711D24">
      <w:pPr>
        <w:pStyle w:val="ConsPlusNormal"/>
        <w:ind w:firstLine="540"/>
        <w:jc w:val="both"/>
      </w:pPr>
      <w:r>
        <w:t xml:space="preserve">4.2. </w:t>
      </w:r>
      <w:hyperlink r:id="rId43" w:history="1">
        <w:r>
          <w:rPr>
            <w:color w:val="0000FF"/>
          </w:rPr>
          <w:t>Пункт 9</w:t>
        </w:r>
      </w:hyperlink>
      <w:r>
        <w:t xml:space="preserve"> постановления Правительства Москвы от 1 апреля 2008 г. N 254-ПП "Об утверждении Положения о порядке возмещения ущерба за сносимые индивидуальные гаражи при освобождении территорий для дорожно-мостового строительства".</w:t>
      </w:r>
    </w:p>
    <w:p w:rsidR="00711D24" w:rsidRDefault="00711D24">
      <w:pPr>
        <w:pStyle w:val="ConsPlusNormal"/>
        <w:ind w:firstLine="540"/>
        <w:jc w:val="both"/>
      </w:pPr>
      <w:r>
        <w:t xml:space="preserve">4.3. </w:t>
      </w:r>
      <w:hyperlink r:id="rId44" w:history="1">
        <w:r>
          <w:rPr>
            <w:color w:val="0000FF"/>
          </w:rPr>
          <w:t>Пункт 9</w:t>
        </w:r>
      </w:hyperlink>
      <w:r>
        <w:t xml:space="preserve"> постановления Правительства Москвы от 29 декабря 2009 г. N 1479-ПП "О реализации дополнительных мер государственной поддержки организаций и предприятий, арендующих объекты нежилого фонда, находящиеся в имущественной казне города Москвы, на период 2010-2012 гг." в части внесения изменений в постановление Правительства Москвы от 18 сентября 2007 г. N 810-ПП.</w:t>
      </w:r>
    </w:p>
    <w:p w:rsidR="00711D24" w:rsidRDefault="00711D24">
      <w:pPr>
        <w:pStyle w:val="ConsPlusNormal"/>
        <w:ind w:firstLine="540"/>
        <w:jc w:val="both"/>
      </w:pPr>
      <w:r>
        <w:t xml:space="preserve">4.4. </w:t>
      </w:r>
      <w:hyperlink r:id="rId45" w:history="1">
        <w:r>
          <w:rPr>
            <w:color w:val="0000FF"/>
          </w:rPr>
          <w:t>Постановление</w:t>
        </w:r>
      </w:hyperlink>
      <w:r>
        <w:t xml:space="preserve"> Правительства Москвы от 2 марта 2010 г. N 188-ПП "О внесении изменений в постановление Правительства Москвы от 18 сентября 2007 г. N 810-ПП".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711D24" w:rsidRDefault="00711D24">
      <w:pPr>
        <w:pStyle w:val="ConsPlusNormal"/>
        <w:ind w:firstLine="540"/>
        <w:jc w:val="both"/>
      </w:pPr>
      <w:r>
        <w:rPr>
          <w:color w:val="0A2666"/>
        </w:rPr>
        <w:t xml:space="preserve">Пункт 4.5 фактически утратил силу в связи с принятием </w:t>
      </w:r>
      <w:hyperlink r:id="rId46" w:history="1">
        <w:r>
          <w:rPr>
            <w:color w:val="0000FF"/>
          </w:rPr>
          <w:t>постановления</w:t>
        </w:r>
      </w:hyperlink>
      <w:r>
        <w:rPr>
          <w:color w:val="0A2666"/>
        </w:rPr>
        <w:t xml:space="preserve"> Правительства Москвы от 17.12.2015 N 897-ПП, признавшего </w:t>
      </w:r>
      <w:hyperlink r:id="rId47" w:history="1">
        <w:r>
          <w:rPr>
            <w:color w:val="0000FF"/>
          </w:rPr>
          <w:t>постановление</w:t>
        </w:r>
      </w:hyperlink>
      <w:r>
        <w:rPr>
          <w:color w:val="0A2666"/>
        </w:rPr>
        <w:t xml:space="preserve"> Правительства Москвы от 12.04.2011 N 135-ПП утратившим силу.</w:t>
      </w: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D24" w:rsidRDefault="00711D24">
      <w:pPr>
        <w:pStyle w:val="ConsPlusNormal"/>
        <w:ind w:firstLine="540"/>
        <w:jc w:val="both"/>
      </w:pPr>
      <w:r>
        <w:t xml:space="preserve">4.5. </w:t>
      </w:r>
      <w:hyperlink r:id="rId48" w:history="1">
        <w:r>
          <w:rPr>
            <w:color w:val="0000FF"/>
          </w:rPr>
          <w:t>Пункт 2</w:t>
        </w:r>
      </w:hyperlink>
      <w:r>
        <w:t xml:space="preserve"> постановления Правительства Москвы от 12 апреля 2011 г. N 135-ПП "О внесении изменений в постановление Правительства Москвы от 30 декабря 2008 г. N 1218-ПП и продлении </w:t>
      </w:r>
      <w:proofErr w:type="gramStart"/>
      <w:r>
        <w:t>срока действия постановления Правительства Москвы</w:t>
      </w:r>
      <w:proofErr w:type="gramEnd"/>
      <w:r>
        <w:t xml:space="preserve"> от 18 сентября 2007 г. N 810-ПП".</w:t>
      </w:r>
    </w:p>
    <w:p w:rsidR="00711D24" w:rsidRDefault="00711D24">
      <w:pPr>
        <w:pStyle w:val="ConsPlusNormal"/>
        <w:ind w:firstLine="540"/>
        <w:jc w:val="both"/>
      </w:pPr>
      <w:bookmarkStart w:id="4" w:name="P72"/>
      <w:bookmarkEnd w:id="4"/>
      <w:r>
        <w:t xml:space="preserve">5. </w:t>
      </w:r>
      <w:hyperlink w:anchor="P21" w:history="1">
        <w:r>
          <w:rPr>
            <w:color w:val="0000FF"/>
          </w:rPr>
          <w:t>Пункты 1</w:t>
        </w:r>
      </w:hyperlink>
      <w:r>
        <w:t xml:space="preserve">, </w:t>
      </w:r>
      <w:hyperlink w:anchor="P42" w:history="1">
        <w:r>
          <w:rPr>
            <w:color w:val="0000FF"/>
          </w:rPr>
          <w:t>1(1)</w:t>
        </w:r>
      </w:hyperlink>
      <w:r>
        <w:t xml:space="preserve"> и </w:t>
      </w:r>
      <w:hyperlink w:anchor="P47" w:history="1">
        <w:r>
          <w:rPr>
            <w:color w:val="0000FF"/>
          </w:rPr>
          <w:t>2</w:t>
        </w:r>
      </w:hyperlink>
      <w:r>
        <w:t xml:space="preserve"> настоящего постановления действуют до 31 декабря 2017 г.</w:t>
      </w:r>
    </w:p>
    <w:p w:rsidR="00711D24" w:rsidRDefault="00711D24">
      <w:pPr>
        <w:pStyle w:val="ConsPlusNormal"/>
        <w:jc w:val="both"/>
      </w:pPr>
      <w:r>
        <w:t xml:space="preserve">(п. 5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02.12.2016 N 812-ПП)</w:t>
      </w:r>
    </w:p>
    <w:p w:rsidR="00711D24" w:rsidRDefault="00711D24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Мэра Москвы в Правительстве Москвы по вопросам экономической политики и имущественно-земельных отношений Сергунину Н.А.</w:t>
      </w:r>
    </w:p>
    <w:p w:rsidR="00711D24" w:rsidRDefault="00711D24">
      <w:pPr>
        <w:pStyle w:val="ConsPlusNormal"/>
        <w:jc w:val="both"/>
      </w:pPr>
      <w:r>
        <w:lastRenderedPageBreak/>
        <w:t xml:space="preserve">(п. 6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Москвы от 29.10.2013 N 710-ПП)</w:t>
      </w:r>
    </w:p>
    <w:p w:rsidR="00711D24" w:rsidRDefault="00711D24">
      <w:pPr>
        <w:pStyle w:val="ConsPlusNormal"/>
        <w:jc w:val="both"/>
      </w:pPr>
    </w:p>
    <w:p w:rsidR="00711D24" w:rsidRDefault="00711D24">
      <w:pPr>
        <w:pStyle w:val="ConsPlusNormal"/>
        <w:jc w:val="right"/>
      </w:pPr>
      <w:r>
        <w:t>Мэр Москвы</w:t>
      </w:r>
    </w:p>
    <w:p w:rsidR="00711D24" w:rsidRDefault="00711D24">
      <w:pPr>
        <w:pStyle w:val="ConsPlusNormal"/>
        <w:jc w:val="right"/>
      </w:pPr>
      <w:r>
        <w:t>С.С. Собянин</w:t>
      </w:r>
    </w:p>
    <w:p w:rsidR="00711D24" w:rsidRDefault="00711D24">
      <w:pPr>
        <w:pStyle w:val="ConsPlusNormal"/>
        <w:jc w:val="both"/>
      </w:pPr>
    </w:p>
    <w:p w:rsidR="00711D24" w:rsidRDefault="00711D24">
      <w:pPr>
        <w:pStyle w:val="ConsPlusNormal"/>
        <w:jc w:val="both"/>
      </w:pPr>
    </w:p>
    <w:p w:rsidR="00711D24" w:rsidRDefault="00711D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FED" w:rsidRDefault="00711D24"/>
    <w:sectPr w:rsidR="007B3FED" w:rsidSect="006F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1D24"/>
    <w:rsid w:val="000668C4"/>
    <w:rsid w:val="004D1878"/>
    <w:rsid w:val="005066CF"/>
    <w:rsid w:val="00711D24"/>
    <w:rsid w:val="00866FC1"/>
    <w:rsid w:val="00E5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1D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1D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5AE72C21B2F1A433C6D7373784120166CA09774A244DB0841DB1A972D53222A40DDD61314C041FDB5fEQAI" TargetMode="External"/><Relationship Id="rId18" Type="http://schemas.openxmlformats.org/officeDocument/2006/relationships/hyperlink" Target="consultantplus://offline/ref=55AE72C21B2F1A433C6D7373784120166CA09770A64AD40841DB1A972D53222A40DDD61314C041FDB5fEQ4I" TargetMode="External"/><Relationship Id="rId26" Type="http://schemas.openxmlformats.org/officeDocument/2006/relationships/hyperlink" Target="consultantplus://offline/ref=55AE72C21B2F1A433C6D7373784120166CA09571A143DA0841DB1A972D53222A40DDD61314C041FDB7fEQBI" TargetMode="External"/><Relationship Id="rId39" Type="http://schemas.openxmlformats.org/officeDocument/2006/relationships/hyperlink" Target="consultantplus://offline/ref=55AE72C21B2F1A433C6D7373784120166CA0957DA344D40841DB1A972D53222A40DDD61314C041FDB5fEQ7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5AE72C21B2F1A433C6D7373784120166CA09774A244DB0841DB1A972D53222A40DDD61314C041FDB4fEQ3I" TargetMode="External"/><Relationship Id="rId34" Type="http://schemas.openxmlformats.org/officeDocument/2006/relationships/hyperlink" Target="consultantplus://offline/ref=55AE72C21B2F1A433C6D7373784120166CA09571A143DA0841DB1A972D53222A40DDD61314C041FDB6fEQ6I" TargetMode="External"/><Relationship Id="rId42" Type="http://schemas.openxmlformats.org/officeDocument/2006/relationships/hyperlink" Target="consultantplus://offline/ref=55AE72C21B2F1A433C6D7373784120166CA09176AC47DB0841DB1A972D53f2Q2I" TargetMode="External"/><Relationship Id="rId47" Type="http://schemas.openxmlformats.org/officeDocument/2006/relationships/hyperlink" Target="consultantplus://offline/ref=55AE72C21B2F1A433C6D7373784120166CA09475A347D50841DB1A972D53f2Q2I" TargetMode="External"/><Relationship Id="rId50" Type="http://schemas.openxmlformats.org/officeDocument/2006/relationships/hyperlink" Target="consultantplus://offline/ref=55AE72C21B2F1A433C6D7373784120166CA0947DA24BD00841DB1A972D53222A40DDD61314C041FDB7fEQ2I" TargetMode="External"/><Relationship Id="rId7" Type="http://schemas.openxmlformats.org/officeDocument/2006/relationships/hyperlink" Target="consultantplus://offline/ref=55AE72C21B2F1A433C6D7373784120166CA0947DA24BD00841DB1A972D53222A40DDD61314C041FDB5fEQ7I" TargetMode="External"/><Relationship Id="rId12" Type="http://schemas.openxmlformats.org/officeDocument/2006/relationships/hyperlink" Target="consultantplus://offline/ref=55AE72C21B2F1A433C6D7373784120166CA09774A544D00841DB1A972D53222A40DDD61314C041FDB5fEQ7I" TargetMode="External"/><Relationship Id="rId17" Type="http://schemas.openxmlformats.org/officeDocument/2006/relationships/hyperlink" Target="consultantplus://offline/ref=55AE72C21B2F1A433C6D7373784120166CA09771A54AD30841DB1A972D53222A40DDD61314C041FFB4fEQ7I" TargetMode="External"/><Relationship Id="rId25" Type="http://schemas.openxmlformats.org/officeDocument/2006/relationships/hyperlink" Target="consultantplus://offline/ref=55AE72C21B2F1A433C6D7373784120166CA09770A64AD40841DB1A972D53222A40DDD61314C041FDB4fEQ3I" TargetMode="External"/><Relationship Id="rId33" Type="http://schemas.openxmlformats.org/officeDocument/2006/relationships/hyperlink" Target="consultantplus://offline/ref=55AE72C21B2F1A433C6D7373784120166CA09773A640D10841DB1A972D53222A40DDD61314C041FDBDfEQ2I" TargetMode="External"/><Relationship Id="rId38" Type="http://schemas.openxmlformats.org/officeDocument/2006/relationships/hyperlink" Target="consultantplus://offline/ref=55AE72C21B2F1A433C6D7373784120166CA09772A54AD40841DB1A972D53222A40DDD61314C041FDB4fEQ6I" TargetMode="External"/><Relationship Id="rId46" Type="http://schemas.openxmlformats.org/officeDocument/2006/relationships/hyperlink" Target="consultantplus://offline/ref=55AE72C21B2F1A433C6D7373784120166CA09673A74BDB0841DB1A972D53222A40DDD61314C041FCB5fEQ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5AE72C21B2F1A433C6D727E6E2D754560A89375A14AD8554BD3439B2F542D7557DA9F1F15C040FBfBQ6I" TargetMode="External"/><Relationship Id="rId20" Type="http://schemas.openxmlformats.org/officeDocument/2006/relationships/hyperlink" Target="consultantplus://offline/ref=55AE72C21B2F1A433C6D7373784120166CA09774A244DB0841DB1A972D53222A40DDD61314C041FDB5fEQBI" TargetMode="External"/><Relationship Id="rId29" Type="http://schemas.openxmlformats.org/officeDocument/2006/relationships/hyperlink" Target="consultantplus://offline/ref=55AE72C21B2F1A433C6D7373784120166CA09770A64AD40841DB1A972D53222A40DDD61314C041FDB4fEQ1I" TargetMode="External"/><Relationship Id="rId41" Type="http://schemas.openxmlformats.org/officeDocument/2006/relationships/hyperlink" Target="consultantplus://offline/ref=55AE72C21B2F1A433C6D7373784120166CA09472A741D70841DB1A972D53222A40DDD61314C041FDB7fEQ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AE72C21B2F1A433C6D7373784120166CA09772A54AD40841DB1A972D53222A40DDD61314C041FDB5fEQ5I" TargetMode="External"/><Relationship Id="rId11" Type="http://schemas.openxmlformats.org/officeDocument/2006/relationships/hyperlink" Target="consultantplus://offline/ref=55AE72C21B2F1A433C6D7373784120166CA09671AD44D50841DB1A972D53222A40DDD61314C041FDB5fEQBI" TargetMode="External"/><Relationship Id="rId24" Type="http://schemas.openxmlformats.org/officeDocument/2006/relationships/hyperlink" Target="consultantplus://offline/ref=55AE72C21B2F1A433C6D7373784120166CA09770A64AD40841DB1A972D53222A40DDD61314C041FDB5fEQBI" TargetMode="External"/><Relationship Id="rId32" Type="http://schemas.openxmlformats.org/officeDocument/2006/relationships/hyperlink" Target="consultantplus://offline/ref=55AE72C21B2F1A433C6D7373784120166CA09773A640D10841DB1A972D53222A40DDD61314C041FDB2fEQ0I" TargetMode="External"/><Relationship Id="rId37" Type="http://schemas.openxmlformats.org/officeDocument/2006/relationships/hyperlink" Target="consultantplus://offline/ref=55AE72C21B2F1A433C6D7373784120166CA09472A741D70841DB1A972D53222A40DDD61314C041FDB7fEQ0I" TargetMode="External"/><Relationship Id="rId40" Type="http://schemas.openxmlformats.org/officeDocument/2006/relationships/hyperlink" Target="consultantplus://offline/ref=55AE72C21B2F1A433C6D7373784120166CA09770A64AD40841DB1A972D53222A40DDD61314C041FDB4fEQ1I" TargetMode="External"/><Relationship Id="rId45" Type="http://schemas.openxmlformats.org/officeDocument/2006/relationships/hyperlink" Target="consultantplus://offline/ref=55AE72C21B2F1A433C6D7373784120166CA09176AD44D10841DB1A972D53f2Q2I" TargetMode="External"/><Relationship Id="rId5" Type="http://schemas.openxmlformats.org/officeDocument/2006/relationships/hyperlink" Target="consultantplus://offline/ref=55AE72C21B2F1A433C6D7373784120166CA09472A741D70841DB1A972D53222A40DDD61314C041FDB5fEQ4I" TargetMode="External"/><Relationship Id="rId15" Type="http://schemas.openxmlformats.org/officeDocument/2006/relationships/hyperlink" Target="consultantplus://offline/ref=55AE72C21B2F1A433C6D727E6E2D754563A1907DA441D8554BD3439B2Ff5Q4I" TargetMode="External"/><Relationship Id="rId23" Type="http://schemas.openxmlformats.org/officeDocument/2006/relationships/hyperlink" Target="consultantplus://offline/ref=55AE72C21B2F1A433C6D7373784120166CA0947DA24BD00841DB1A972D53222A40DDD61314C041FDB5fEQ4I" TargetMode="External"/><Relationship Id="rId28" Type="http://schemas.openxmlformats.org/officeDocument/2006/relationships/hyperlink" Target="consultantplus://offline/ref=55AE72C21B2F1A433C6D7373784120166CA09571A143DA0841DB1A972D53222A40DDD61314C041FDB6fEQ3I" TargetMode="External"/><Relationship Id="rId36" Type="http://schemas.openxmlformats.org/officeDocument/2006/relationships/hyperlink" Target="consultantplus://offline/ref=55AE72C21B2F1A433C6D7373784120166CA09571A143DA0841DB1A972D53222A40DDD61314C041FDB6fEQ7I" TargetMode="External"/><Relationship Id="rId49" Type="http://schemas.openxmlformats.org/officeDocument/2006/relationships/hyperlink" Target="consultantplus://offline/ref=55AE72C21B2F1A433C6D7373784120166CA09770A64AD40841DB1A972D53222A40DDD61314C041FDB4fEQ6I" TargetMode="External"/><Relationship Id="rId10" Type="http://schemas.openxmlformats.org/officeDocument/2006/relationships/hyperlink" Target="consultantplus://offline/ref=55AE72C21B2F1A433C6D7373784120166CA09674A34BD10841DB1A972D53222A40DDD61314C041FDB5fEQ7I" TargetMode="External"/><Relationship Id="rId19" Type="http://schemas.openxmlformats.org/officeDocument/2006/relationships/hyperlink" Target="consultantplus://offline/ref=55AE72C21B2F1A433C6D7373784120166CA09770A64AD40841DB1A972D53222A40DDD61314C041FDB5fEQAI" TargetMode="External"/><Relationship Id="rId31" Type="http://schemas.openxmlformats.org/officeDocument/2006/relationships/hyperlink" Target="consultantplus://offline/ref=55AE72C21B2F1A433C6D7373784120166CA09770A64AD40841DB1A972D53222A40DDD61314C041FDB4fEQ1I" TargetMode="External"/><Relationship Id="rId44" Type="http://schemas.openxmlformats.org/officeDocument/2006/relationships/hyperlink" Target="consultantplus://offline/ref=55AE72C21B2F1A433C6D7373784120166CA09673A344DA0841DB1A972D53222A40DDD61314C041FDB7fEQ1I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5AE72C21B2F1A433C6D7373784120166CA0957DA344D40841DB1A972D53222A40DDD61314C041FDB5fEQ7I" TargetMode="External"/><Relationship Id="rId14" Type="http://schemas.openxmlformats.org/officeDocument/2006/relationships/hyperlink" Target="consultantplus://offline/ref=55AE72C21B2F1A433C6D7373784120166CA09770A64AD40841DB1A972D53222A40DDD61314C041FDB5fEQ7I" TargetMode="External"/><Relationship Id="rId22" Type="http://schemas.openxmlformats.org/officeDocument/2006/relationships/hyperlink" Target="consultantplus://offline/ref=55AE72C21B2F1A433C6D7373784120166CA09170A042D50841DB1A972D53f2Q2I" TargetMode="External"/><Relationship Id="rId27" Type="http://schemas.openxmlformats.org/officeDocument/2006/relationships/hyperlink" Target="consultantplus://offline/ref=55AE72C21B2F1A433C6D7373784120166CA09770A64AD40841DB1A972D53222A40DDD61314C041FDB4fEQ1I" TargetMode="External"/><Relationship Id="rId30" Type="http://schemas.openxmlformats.org/officeDocument/2006/relationships/hyperlink" Target="consultantplus://offline/ref=55AE72C21B2F1A433C6D7373784120166CA09571A143DA0841DB1A972D53222A40DDD61314C041FDB6fEQ1I" TargetMode="External"/><Relationship Id="rId35" Type="http://schemas.openxmlformats.org/officeDocument/2006/relationships/hyperlink" Target="consultantplus://offline/ref=55AE72C21B2F1A433C6D7373784120166CA09770A64AD40841DB1A972D53222A40DDD61314C041FDB4fEQ1I" TargetMode="External"/><Relationship Id="rId43" Type="http://schemas.openxmlformats.org/officeDocument/2006/relationships/hyperlink" Target="consultantplus://offline/ref=55AE72C21B2F1A433C6D7373784120166CA0917DAC46D20841DB1A972D53222A40DDD61314C041FDB4fEQBI" TargetMode="External"/><Relationship Id="rId48" Type="http://schemas.openxmlformats.org/officeDocument/2006/relationships/hyperlink" Target="consultantplus://offline/ref=55AE72C21B2F1A433C6D7373784120166CA09270A64ADA0841DB1A972D53222A40DDD61314C041FDB7fEQ3I" TargetMode="External"/><Relationship Id="rId8" Type="http://schemas.openxmlformats.org/officeDocument/2006/relationships/hyperlink" Target="consultantplus://offline/ref=55AE72C21B2F1A433C6D7373784120166CA09571A143DA0841DB1A972D53222A40DDD61314C041FDB7fEQAI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2527</Words>
  <Characters>14407</Characters>
  <Application>Microsoft Office Word</Application>
  <DocSecurity>0</DocSecurity>
  <Lines>120</Lines>
  <Paragraphs>33</Paragraphs>
  <ScaleCrop>false</ScaleCrop>
  <Company>UVAO</Company>
  <LinksUpToDate>false</LinksUpToDate>
  <CharactersWithSpaces>16901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glinskayaey</dc:creator>
  <cp:keywords/>
  <dc:description/>
  <cp:lastModifiedBy>glinskayaey</cp:lastModifiedBy>
  <cp:revision>1</cp:revision>
  <dcterms:created xsi:type="dcterms:W3CDTF">2017-04-19T08:16:00Z</dcterms:created>
  <dcterms:modified xsi:type="dcterms:W3CDTF">2017-04-19T08:17:00Z</dcterms:modified>
</cp:coreProperties>
</file>